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WZÓR 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Pr="00DA79C2">
        <w:rPr>
          <w:rFonts w:ascii="Tahoma" w:hAnsi="Tahoma" w:cs="Tahoma"/>
          <w:color w:val="0070C0"/>
          <w:sz w:val="32"/>
          <w:szCs w:val="32"/>
        </w:rPr>
        <w:t>Y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>NR …………..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 na podstawie a</w:t>
      </w:r>
      <w:r w:rsidR="00903842">
        <w:rPr>
          <w:rFonts w:ascii="Arial" w:hAnsi="Arial" w:cs="Arial"/>
          <w:sz w:val="22"/>
          <w:szCs w:val="22"/>
        </w:rPr>
        <w:t>rt. 275 pkt. </w:t>
      </w:r>
      <w:r w:rsidR="00E75F9B" w:rsidRPr="001A0A11">
        <w:rPr>
          <w:rFonts w:ascii="Arial" w:hAnsi="Arial" w:cs="Arial"/>
          <w:sz w:val="22"/>
          <w:szCs w:val="22"/>
        </w:rPr>
        <w:t>2 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E805B3">
        <w:rPr>
          <w:rFonts w:ascii="Arial" w:hAnsi="Arial" w:cs="Arial"/>
          <w:bCs/>
          <w:sz w:val="22"/>
          <w:szCs w:val="22"/>
        </w:rPr>
        <w:t xml:space="preserve">roboty budowlane polegające na </w:t>
      </w:r>
      <w:r w:rsidR="00E805B3" w:rsidRPr="00E805B3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zabezpieczającym wraz z rozbudową instalacji centralnego ogrzewania w budynku mieszkalnym przy ul. Olejnej 5 w </w:t>
      </w:r>
      <w:r w:rsidRPr="00E805B3">
        <w:rPr>
          <w:rFonts w:ascii="Arial" w:hAnsi="Arial" w:cs="Arial"/>
          <w:bCs/>
          <w:color w:val="000000" w:themeColor="text1"/>
          <w:sz w:val="22"/>
          <w:szCs w:val="22"/>
        </w:rPr>
        <w:t>Lublin</w:t>
      </w:r>
      <w:r w:rsidR="00E805B3" w:rsidRPr="00E805B3">
        <w:rPr>
          <w:rFonts w:ascii="Arial" w:hAnsi="Arial" w:cs="Arial"/>
          <w:bCs/>
          <w:color w:val="000000" w:themeColor="text1"/>
          <w:sz w:val="22"/>
          <w:szCs w:val="22"/>
        </w:rPr>
        <w:t>ie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E461F7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 xml:space="preserve">Zakres prac remontowych obejmuje: 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2.1. Remont zabezpieczający</w:t>
      </w:r>
    </w:p>
    <w:p w:rsidR="007C622D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 xml:space="preserve">- naprawę ścian zewnętrznych </w:t>
      </w:r>
    </w:p>
    <w:p w:rsidR="007C622D" w:rsidRPr="007C622D" w:rsidRDefault="007C622D" w:rsidP="007C622D">
      <w:pPr>
        <w:pStyle w:val="Akapitzlist"/>
        <w:tabs>
          <w:tab w:val="left" w:pos="284"/>
        </w:tabs>
        <w:spacing w:before="120"/>
        <w:ind w:left="0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b/>
          <w:sz w:val="22"/>
          <w:szCs w:val="22"/>
        </w:rPr>
        <w:t>Uwaga!: Dostęp do zewnętrznej ściany południowej możliwy jest tylko przez lokal użytkowy Cafe Lulu. Zgodnie z zawartym w dniu 12.07.2024 r. porozumieniem, roboty budowlane mogą być prowadzone w okresie od 01.10.2024 r. w godzinach 7:00 – 15:00 a ich rozpoczęcie należy ustalić z użytkownikiem lokalu. Szacunkowy koszt korzystania z prywatnej posesji to ok. 500 zł/dzień, który (podobnie jak koszt zajęcia pasa drogowego ul. Olejnej) należy doliczyć do ceny wskazanej w ofercie.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roboty wewnętrzne (wzmocnienie spękanych ścian, wzmocnienie sklepień, nadproży, przemurowanie spękanych kominów na poddaszu)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wzmocnienie i remont drewnianego stropu poddasza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remont konstrukcji dachu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tynki wewnętrzne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roboty malarskie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wymianę okien na klatce schodowej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remont pokrycia dachu, ławy kominiarskie, płotki przeciwśniegowe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lastRenderedPageBreak/>
        <w:t xml:space="preserve">2.2. </w:t>
      </w:r>
      <w:r w:rsidRPr="00E805B3">
        <w:rPr>
          <w:rFonts w:ascii="Arial" w:eastAsia="Calibri" w:hAnsi="Arial" w:cs="Arial"/>
          <w:sz w:val="22"/>
          <w:szCs w:val="22"/>
        </w:rPr>
        <w:t>Wykonanie wentylacji grawitacyjnej z wykorzystaniem istniejących przewodów oraz dodatkowych przewodów z rur ocynkowanych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2.3. </w:t>
      </w:r>
      <w:r w:rsidRPr="00E805B3">
        <w:rPr>
          <w:rFonts w:ascii="Arial" w:eastAsia="Calibri" w:hAnsi="Arial" w:cs="Arial"/>
          <w:sz w:val="22"/>
          <w:szCs w:val="22"/>
        </w:rPr>
        <w:t>Rozbudowę instalacji centralnego ogrzewania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przewodów c.o. w budynku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grzejników wraz z gałązkami grzejnikowymi i armaturą grzejnikową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poziomu rozdzielczego c.o. w piwnicy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pionu c.o. na klatce schodowej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rozdzielczych od pionu c.o. do szafek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zasilających mieszkania od szafek mieszkaniowych do poszczególnych grzejników w mieszkaniach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przekuć w ścianach i stropach dla przeprowadzenia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rozkuć w ścianach i wykonanie wnęk w celu montażu armatury w podtynkowych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zabudowy z płyt g-k w celu skrycia armatury w natynkowych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rewizji instalacyjnych z ramką montażową w ścianie bądź zabudowie g-k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grzejników – grzejniki stalowe płytowe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armatury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ciepłomierzy w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odpowietrzających w miejscach wskazanych w dokumentacji technicznej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podparć/podpór i punktów stałych dla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osadzenie tulei ochronnych o odpowiednich średnicach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uzupełnienie ubytków w ścianach po wykonanych pracach demontażowych oraz w miejscu przeprowadzenia montowanych przewodów c.o. wraz z pomalowaniem uzupełnionej powierzchni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płukanie instalacji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 xml:space="preserve">- wykonanie próby szczelności i regulacja instalacji 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i uruchomienie instalacji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2.4. Modernizację</w:t>
      </w:r>
      <w:r w:rsidRPr="00E805B3">
        <w:rPr>
          <w:rFonts w:ascii="Arial" w:eastAsia="Calibri" w:hAnsi="Arial" w:cs="Arial"/>
          <w:sz w:val="22"/>
          <w:szCs w:val="22"/>
        </w:rPr>
        <w:t xml:space="preserve"> węzła cieplnego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wymiana ciepłomierza dla budynku przy ul. Olejnej 5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regulacyjnych balansowych przy istniejącym rozdzielaczu powrotnym w węźle cieplnym, montaż zaworów na głównych przewodach powrotnych z budynków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próby szczelności i regulacji obiegów instalacji po zamontowaniu zaworów regulacyjnych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zabezpieczeń antykorozyjnych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uzupełnień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oraz uruchomienie instalacji</w:t>
      </w:r>
    </w:p>
    <w:p w:rsidR="007C622D" w:rsidRDefault="007C622D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Ponieważ roboty budowlane realizowane będą „przy zamieszkaniu” (budynek użytkowany), należy: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umieścić (w widocznym miejscu na budynku) informację o planowanym rozpoczęciu prac 3÷4 dni wcześniej</w:t>
      </w:r>
    </w:p>
    <w:p w:rsidR="007C622D" w:rsidRPr="007C622D" w:rsidRDefault="007C622D" w:rsidP="007C622D">
      <w:pPr>
        <w:tabs>
          <w:tab w:val="left" w:pos="284"/>
        </w:tabs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podczas remontu klatki schodowej na bieżąco ustalać z mieszkańcami termin wykonywania najbardziej uciążliwych robót oraz zapewnić w maksymalnie możliwy sposób, bezpieczeństwo korzystających z niej osób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sukcesywnie (codziennie!) usuwać z przejść komunikacyjnych gruz i inne zanieczyszczenia</w:t>
      </w:r>
    </w:p>
    <w:p w:rsidR="00A97577" w:rsidRPr="0018541D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dokumentacja projektowa oraz specyfikacja techniczna wykonania i odbioru robót budowlanych oraz przedmiar robót, który należy traktować jako materiał pomocniczy. Powyższe d</w:t>
      </w:r>
      <w:r w:rsidRPr="0018541D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Zamawiającego </w:t>
      </w:r>
      <w:hyperlink r:id="rId8" w:history="1">
        <w:r w:rsidRPr="0018541D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18541D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D7436">
        <w:rPr>
          <w:rFonts w:ascii="Arial" w:hAnsi="Arial" w:cs="Arial"/>
          <w:color w:val="000000"/>
          <w:sz w:val="22"/>
          <w:szCs w:val="22"/>
        </w:rPr>
        <w:t xml:space="preserve">Przedmiot umowy musi być wykonany z należytą starannością zgodnie z obowiązującymi </w:t>
      </w:r>
      <w:r w:rsidRPr="002D7436">
        <w:rPr>
          <w:rFonts w:ascii="Arial" w:hAnsi="Arial" w:cs="Arial"/>
          <w:sz w:val="22"/>
          <w:szCs w:val="22"/>
        </w:rPr>
        <w:t>normami, przepisami prawa oraz na ustalonych niniejszą umową warunkach.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 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7C622D" w:rsidRPr="007C622D" w:rsidRDefault="00035818" w:rsidP="007C622D">
      <w:pPr>
        <w:spacing w:before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C622D">
        <w:rPr>
          <w:rFonts w:ascii="Arial" w:hAnsi="Arial" w:cs="Arial"/>
          <w:color w:val="000000"/>
          <w:sz w:val="22"/>
          <w:szCs w:val="22"/>
        </w:rPr>
        <w:t xml:space="preserve">Termin wykonania zamówienia ustala się na  </w:t>
      </w:r>
      <w:r w:rsidR="003E5544" w:rsidRPr="007C622D">
        <w:rPr>
          <w:rFonts w:ascii="Arial" w:hAnsi="Arial" w:cs="Arial"/>
          <w:b/>
          <w:color w:val="000000"/>
          <w:sz w:val="22"/>
          <w:szCs w:val="22"/>
        </w:rPr>
        <w:t>4</w:t>
      </w:r>
      <w:r w:rsidR="00890C9C" w:rsidRPr="007C622D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071990" w:rsidRPr="007C622D">
        <w:rPr>
          <w:rFonts w:ascii="Arial" w:hAnsi="Arial" w:cs="Arial"/>
          <w:b/>
          <w:color w:val="000000"/>
          <w:sz w:val="22"/>
          <w:szCs w:val="22"/>
        </w:rPr>
        <w:t>ące</w:t>
      </w:r>
      <w:r w:rsidR="00890C9C" w:rsidRPr="007C622D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  <w:r w:rsidRPr="007C622D">
        <w:rPr>
          <w:rFonts w:ascii="Arial" w:hAnsi="Arial" w:cs="Arial"/>
          <w:color w:val="000000"/>
          <w:sz w:val="22"/>
          <w:szCs w:val="22"/>
        </w:rPr>
        <w:t xml:space="preserve"> </w:t>
      </w:r>
      <w:r w:rsidR="007C622D" w:rsidRPr="007C622D">
        <w:rPr>
          <w:rFonts w:ascii="Arial" w:hAnsi="Arial" w:cs="Arial"/>
          <w:b/>
          <w:bCs/>
          <w:color w:val="000000"/>
          <w:sz w:val="22"/>
          <w:szCs w:val="22"/>
        </w:rPr>
        <w:t xml:space="preserve">Z uwagi na fakt, że w zakres zamówienia wchodzą roboty związane z centralnym ogrzewaniem Zamawiający wymaga aby prace te zostały zakończone przed sezonem grzewczym a centralne ogrzewanie było gotowe do uruchomienia nie później niż </w:t>
      </w:r>
      <w:r w:rsidR="000F437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15</w:t>
      </w:r>
      <w:r w:rsidR="007C622D" w:rsidRPr="007C622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  <w:r w:rsidR="000F437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10</w:t>
      </w:r>
      <w:r w:rsidR="007C622D" w:rsidRPr="007C622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.2024 r.</w:t>
      </w:r>
    </w:p>
    <w:p w:rsidR="00B97104" w:rsidRDefault="00035818" w:rsidP="007C622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>
        <w:rPr>
          <w:rFonts w:ascii="Arial" w:hAnsi="Arial" w:cs="Arial"/>
          <w:sz w:val="22"/>
          <w:szCs w:val="22"/>
        </w:rPr>
        <w:t xml:space="preserve"> na zasadach opisanych w </w:t>
      </w:r>
      <w:r w:rsidR="00B97104">
        <w:rPr>
          <w:rFonts w:ascii="DejaVu Sans" w:hAnsi="DejaVu Sans" w:cs="DejaVu Sans"/>
          <w:sz w:val="22"/>
          <w:szCs w:val="22"/>
        </w:rPr>
        <w:t>§ </w:t>
      </w:r>
      <w:r w:rsidR="00B97104">
        <w:rPr>
          <w:rFonts w:ascii="Arial" w:hAnsi="Arial" w:cs="Arial"/>
          <w:sz w:val="22"/>
          <w:szCs w:val="22"/>
        </w:rPr>
        <w:t>15 umowy.</w:t>
      </w:r>
    </w:p>
    <w:p w:rsidR="00035818" w:rsidRPr="001A0A11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każdym </w:t>
      </w:r>
      <w:r w:rsidR="00035818" w:rsidRPr="001A0A11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1A0A11">
        <w:rPr>
          <w:rFonts w:ascii="Arial" w:hAnsi="Arial" w:cs="Arial"/>
          <w:sz w:val="22"/>
          <w:szCs w:val="22"/>
        </w:rPr>
        <w:t xml:space="preserve">wynagrodzenia </w:t>
      </w:r>
      <w:r w:rsidR="00D33EFB" w:rsidRPr="004D311F">
        <w:rPr>
          <w:rFonts w:ascii="Arial" w:hAnsi="Arial" w:cs="Arial"/>
          <w:sz w:val="22"/>
          <w:szCs w:val="22"/>
        </w:rPr>
        <w:t xml:space="preserve">określonego w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niniejszej umowy 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 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071990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71990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z § </w:t>
      </w:r>
      <w:r w:rsidR="00D3225B" w:rsidRPr="00071990">
        <w:rPr>
          <w:rFonts w:ascii="Arial" w:hAnsi="Arial" w:cs="Arial"/>
          <w:sz w:val="22"/>
          <w:szCs w:val="22"/>
        </w:rPr>
        <w:t>8</w:t>
      </w:r>
      <w:r w:rsidRPr="00071990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4D311F">
        <w:rPr>
          <w:rFonts w:ascii="Arial" w:hAnsi="Arial" w:cs="Arial"/>
          <w:sz w:val="22"/>
          <w:szCs w:val="22"/>
        </w:rPr>
        <w:t xml:space="preserve"> zostaną rozliczone zgodnie z §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Odstąpienie nie skutkuje zastosowaniem odpowiednich kar umownych.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przekaże Wykonawcy teren budowy 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10</w:t>
      </w:r>
    </w:p>
    <w:p w:rsidR="00035818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D3225B" w:rsidRPr="00AD0172">
        <w:rPr>
          <w:rFonts w:ascii="Arial" w:hAnsi="Arial" w:cs="Arial"/>
          <w:sz w:val="22"/>
          <w:szCs w:val="22"/>
        </w:rPr>
        <w:t>8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 protokołu odbioru końcowego bez zastrzeżeń ze strony Zamawiającego.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odpowiedzialność w stosunku do osób trzecich za szkody powstałe w trakcie wykonywania umowy.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zobowiązuje się niezwłoczne poinformować Zamawiającego / inspektora nadzoru o konieczności wykonania robót dodatkowych i zamiennych. 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12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 xml:space="preserve">inspektora nadzoru) Wykonawca obowiązany jest okazać w stosunku do wskazanego materiału: certyfikat na znak bezpieczeństwa, certyfikat zgodności </w:t>
      </w:r>
      <w:r w:rsidRPr="001A0A11">
        <w:rPr>
          <w:rFonts w:ascii="Arial" w:hAnsi="Arial" w:cs="Arial"/>
          <w:sz w:val="22"/>
          <w:szCs w:val="22"/>
        </w:rPr>
        <w:lastRenderedPageBreak/>
        <w:t>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1A0A11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(Dz. U. z 2018 r. poz. 21) i ustawy Prawo Ochrony Środowiska z dnia 27 kwietnia 2001 r. (Dz.U. z 2017 r. poz. 519) jak i w razie potrzeby zgłaszania informacji o wytwarzanych odpadach do Wydziału Środowiska i Rolnictwa.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od dnia przejęcia terenu budowy do dnia zakończenia odbioru końcowego całości robót </w:t>
      </w:r>
      <w:r w:rsidR="00555379" w:rsidRPr="001A0A11">
        <w:rPr>
          <w:rFonts w:ascii="Arial" w:hAnsi="Arial" w:cs="Arial"/>
          <w:sz w:val="22"/>
          <w:szCs w:val="22"/>
        </w:rPr>
        <w:t>zabezpieczy inne pomieszczenia budynku, w taki sposób aby nie zostały one uszkodzone w trakcie prowadzenia prac. Z</w:t>
      </w:r>
      <w:r w:rsidRPr="001A0A11">
        <w:rPr>
          <w:rFonts w:ascii="Arial" w:hAnsi="Arial" w:cs="Arial"/>
          <w:sz w:val="22"/>
          <w:szCs w:val="22"/>
        </w:rPr>
        <w:t xml:space="preserve">obowiązuje się </w:t>
      </w:r>
      <w:r w:rsidR="00555379" w:rsidRPr="001A0A11">
        <w:rPr>
          <w:rFonts w:ascii="Arial" w:hAnsi="Arial" w:cs="Arial"/>
          <w:sz w:val="22"/>
          <w:szCs w:val="22"/>
        </w:rPr>
        <w:t xml:space="preserve">też </w:t>
      </w:r>
      <w:r w:rsidRPr="001A0A11">
        <w:rPr>
          <w:rFonts w:ascii="Arial" w:hAnsi="Arial" w:cs="Arial"/>
          <w:sz w:val="22"/>
          <w:szCs w:val="22"/>
        </w:rPr>
        <w:t>do usunięcia na własny koszt wszelkich szkód wynikłych wskutek prowadzonych przez niego robót</w:t>
      </w:r>
      <w:r w:rsidR="00AE4D17" w:rsidRPr="001A0A11">
        <w:rPr>
          <w:rFonts w:ascii="Arial" w:hAnsi="Arial" w:cs="Arial"/>
          <w:sz w:val="22"/>
          <w:szCs w:val="22"/>
        </w:rPr>
        <w:t>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rękojmi. Wykonawca nie może odmówić usunięcia wad i usterek.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83E6B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ustanawia wiodącego inspektora nadzoru w osobie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="00EF2B63"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</w:t>
      </w:r>
      <w:r w:rsidR="00042BDC" w:rsidRPr="001A0A11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="00042BDC"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EF2B63" w:rsidP="00083E6B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tel.</w:t>
      </w:r>
      <w:r w:rsidR="00035818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 xml:space="preserve">81 </w:t>
      </w:r>
      <w:r w:rsidR="000B63A8">
        <w:rPr>
          <w:rFonts w:ascii="Arial" w:hAnsi="Arial" w:cs="Arial"/>
          <w:sz w:val="22"/>
          <w:szCs w:val="22"/>
        </w:rPr>
        <w:t>53-712-</w:t>
      </w:r>
      <w:r w:rsidR="000B63A8" w:rsidRPr="000B63A8">
        <w:rPr>
          <w:rFonts w:ascii="Arial" w:hAnsi="Arial" w:cs="Arial"/>
          <w:sz w:val="22"/>
          <w:szCs w:val="22"/>
          <w:highlight w:val="lightGray"/>
        </w:rPr>
        <w:t>……</w:t>
      </w:r>
      <w:r w:rsidR="00035818" w:rsidRPr="001A0A11">
        <w:rPr>
          <w:rFonts w:ascii="Arial" w:hAnsi="Arial" w:cs="Arial"/>
          <w:sz w:val="22"/>
          <w:szCs w:val="22"/>
        </w:rPr>
        <w:t>, działając</w:t>
      </w:r>
      <w:r w:rsidR="005F1AF7">
        <w:rPr>
          <w:rFonts w:ascii="Arial" w:hAnsi="Arial" w:cs="Arial"/>
          <w:sz w:val="22"/>
          <w:szCs w:val="22"/>
        </w:rPr>
        <w:t>ego</w:t>
      </w:r>
      <w:r w:rsidR="00035818" w:rsidRPr="001A0A11">
        <w:rPr>
          <w:rFonts w:ascii="Arial" w:hAnsi="Arial" w:cs="Arial"/>
          <w:sz w:val="22"/>
          <w:szCs w:val="22"/>
        </w:rPr>
        <w:t xml:space="preserve"> w granicach umocowania określonego przepisami ustawy z dnia 7 lipca 1994 r. Prawo budowlane ( Dz.U. Nr 89, poz. 414 z późniejszymi zmianami ).</w:t>
      </w:r>
    </w:p>
    <w:p w:rsidR="00035818" w:rsidRPr="001A0A11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7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5F1AF7" w:rsidRPr="00170595" w:rsidRDefault="005F1AF7" w:rsidP="005F1AF7">
      <w:pPr>
        <w:autoSpaceDN w:val="0"/>
        <w:adjustRightInd w:val="0"/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UWAGA! Zamawiający </w:t>
      </w:r>
      <w:r w:rsidR="00170595"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nie </w:t>
      </w:r>
      <w:r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>zastrzega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obowiązk</w:t>
      </w:r>
      <w:r w:rsidR="00170595">
        <w:rPr>
          <w:rFonts w:ascii="Arial" w:hAnsi="Arial" w:cs="Arial"/>
          <w:b/>
          <w:bCs/>
          <w:i/>
          <w:sz w:val="22"/>
          <w:szCs w:val="22"/>
        </w:rPr>
        <w:t>u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osobistego wykonania przez Wykonawcę kluczowych zadań w zakresie przedmiotu zamówienia.</w:t>
      </w:r>
    </w:p>
    <w:p w:rsidR="00552A3D" w:rsidRPr="001A0A11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Do zawarcia umowy z Podwykonawcą, jak i z dalszym Podwykonawcą, wymagana jest zgoda Zamawiającego. Zamawiający udzieli zgody niezwłocznie po przedstawieniu mu przez Wykonawcę umowy z Podwykonawcą lub projektu umowy wraz z częścią dokumentacji dotyczącą wykonania robót określonych w umowie lub projekcie.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Podwykonawca lub dalszy Podwykonawca jest obowiązany dołączyć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5) zawierać termin zapłaty wynagrodzenia nie dłuższy niż 30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uzależniających uzyskanie przez podwykonawcę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 xml:space="preserve">10) nie może zawierać postanowień uzależniających zwrot przez Wykonawcę Podwykonawcy kwot zabezpieczenia, od zwrotu zabezpieczenia należytego wykonania umowy </w:t>
      </w: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D11F5B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gdy przewiduje termin zapłaty wynagrodzenia dłuższy niż 30 dni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stwierdzenia, że Podwykonawca lub dalszy Podwykonawca, na którego Zamawiający wyraził zgodę, wykonuje roboty budowlane inne niż określone w zawartej umowie o podwykonawstwo, lub stwierdzenia, ze część lub całość robót realizowana jest przez innego Podwykonawcę lub dalszego Podwykonawcę, niż Podwykonawca lub dalszy Podwykonawca, na którego Zamawiający wyraził zgodę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5F1AF7">
        <w:rPr>
          <w:rFonts w:ascii="Arial" w:hAnsi="Arial" w:cs="Arial"/>
          <w:color w:val="000000"/>
          <w:sz w:val="22"/>
          <w:szCs w:val="22"/>
        </w:rPr>
        <w:t>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035818" w:rsidRPr="00170595" w:rsidRDefault="00035818">
      <w:pPr>
        <w:spacing w:before="113"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>1</w:t>
      </w:r>
      <w:r w:rsidRPr="00170595">
        <w:rPr>
          <w:rFonts w:ascii="Arial" w:hAnsi="Arial" w:cs="Arial"/>
          <w:b/>
          <w:sz w:val="22"/>
          <w:szCs w:val="22"/>
        </w:rPr>
        <w:t xml:space="preserve">.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Strony ustalają, że obowiązująca je formą wynagrodzenia, zgodnie ze specyfikacją warunków zamówienia oraz ofertą Wykonawcy jest wynagrodzenie kosztorysowe.</w:t>
      </w:r>
    </w:p>
    <w:p w:rsidR="00170595" w:rsidRPr="0084116E" w:rsidRDefault="00035818" w:rsidP="00170595">
      <w:pPr>
        <w:spacing w:before="113"/>
        <w:jc w:val="both"/>
        <w:rPr>
          <w:color w:val="000000"/>
          <w:sz w:val="20"/>
        </w:rPr>
      </w:pPr>
      <w:r w:rsidRPr="001A0A11">
        <w:rPr>
          <w:rFonts w:ascii="Arial" w:hAnsi="Arial" w:cs="Arial"/>
          <w:b/>
          <w:sz w:val="22"/>
          <w:szCs w:val="22"/>
        </w:rPr>
        <w:t>2.</w:t>
      </w:r>
      <w:r w:rsidRPr="00E04EFE">
        <w:rPr>
          <w:rFonts w:ascii="Arial" w:hAnsi="Arial" w:cs="Arial"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Wynagrodzenie wstępne, o którym mowa w ust. 1 wyraża się kwotą: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 zł. w tym  podatek  VAT</w:t>
      </w:r>
    </w:p>
    <w:p w:rsidR="00035818" w:rsidRPr="001A0A11" w:rsidRDefault="001A0A11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(</w:t>
      </w:r>
      <w:r w:rsidR="00035818" w:rsidRPr="001A0A11">
        <w:rPr>
          <w:rFonts w:ascii="Arial" w:hAnsi="Arial" w:cs="Arial"/>
          <w:sz w:val="22"/>
          <w:szCs w:val="22"/>
        </w:rPr>
        <w:t>słownie: .</w:t>
      </w:r>
      <w:r w:rsidRPr="001A0A11">
        <w:rPr>
          <w:rFonts w:ascii="Arial" w:hAnsi="Arial" w:cs="Arial"/>
          <w:sz w:val="22"/>
          <w:szCs w:val="22"/>
        </w:rPr>
        <w:t>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 ...................</w:t>
      </w:r>
      <w:r w:rsidRPr="001A0A11">
        <w:rPr>
          <w:rFonts w:ascii="Arial" w:hAnsi="Arial" w:cs="Arial"/>
          <w:sz w:val="22"/>
          <w:szCs w:val="22"/>
        </w:rPr>
        <w:t>..............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  w tym pod</w:t>
      </w:r>
      <w:r w:rsidRPr="001A0A11">
        <w:rPr>
          <w:rFonts w:ascii="Arial" w:hAnsi="Arial" w:cs="Arial"/>
          <w:sz w:val="22"/>
          <w:szCs w:val="22"/>
        </w:rPr>
        <w:t>atek  VAT w wielkości ustawowej</w:t>
      </w:r>
      <w:r w:rsidR="00035818" w:rsidRPr="001A0A11">
        <w:rPr>
          <w:rFonts w:ascii="Arial" w:hAnsi="Arial" w:cs="Arial"/>
          <w:sz w:val="22"/>
          <w:szCs w:val="22"/>
        </w:rPr>
        <w:t>)</w:t>
      </w:r>
    </w:p>
    <w:p w:rsidR="00A61CF6" w:rsidRPr="00A61CF6" w:rsidRDefault="00A61CF6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</w:p>
    <w:p w:rsidR="00170595" w:rsidRPr="00170595" w:rsidRDefault="0070141F" w:rsidP="00170595">
      <w:pPr>
        <w:spacing w:before="11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A61CF6" w:rsidRPr="00A61CF6">
        <w:rPr>
          <w:rFonts w:ascii="Arial" w:hAnsi="Arial" w:cs="Arial"/>
          <w:b/>
          <w:bCs/>
          <w:sz w:val="22"/>
          <w:szCs w:val="22"/>
        </w:rPr>
        <w:t>.</w:t>
      </w:r>
      <w:r w:rsidR="00A61CF6">
        <w:rPr>
          <w:rFonts w:ascii="Arial" w:hAnsi="Arial" w:cs="Arial"/>
          <w:bCs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Ostateczna wysokość wynagrodzenia zostanie ustalona kosztorysem zamiennym, opracowanym zgodnie z rozporządzeniem Ministra Rozwoju Regionalnego i Budownictwa z dnia 13 lipca 2001 r. w sprawie metod kosztorysowania obiektów i robót budowlanych, tj. zgodnie z przyjętymi cenami jednostkowymi, wyszczególnionymi w kosztorysie ofertowym oraz rzeczywiście wykonanymi i odebranymi ilościami robót.</w:t>
      </w:r>
    </w:p>
    <w:p w:rsidR="00E122D7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E122D7" w:rsidRPr="004E58CD">
        <w:rPr>
          <w:rFonts w:ascii="Arial" w:hAnsi="Arial" w:cs="Arial"/>
          <w:b/>
          <w:bCs/>
          <w:sz w:val="22"/>
          <w:szCs w:val="22"/>
        </w:rPr>
        <w:t>.</w:t>
      </w:r>
      <w:r w:rsidR="00E122D7" w:rsidRPr="004E58CD">
        <w:rPr>
          <w:rFonts w:ascii="Arial" w:hAnsi="Arial" w:cs="Arial"/>
          <w:bCs/>
          <w:sz w:val="22"/>
          <w:szCs w:val="22"/>
        </w:rPr>
        <w:t xml:space="preserve"> </w:t>
      </w:r>
      <w:r w:rsidR="00AE4D17" w:rsidRPr="004E58CD">
        <w:rPr>
          <w:rFonts w:ascii="Arial" w:hAnsi="Arial" w:cs="Arial"/>
          <w:bCs/>
          <w:sz w:val="22"/>
          <w:szCs w:val="22"/>
        </w:rPr>
        <w:t>Roboty dodatkowe</w:t>
      </w:r>
      <w:r w:rsidR="00603AB5" w:rsidRPr="004E58CD">
        <w:rPr>
          <w:rFonts w:ascii="Arial" w:hAnsi="Arial" w:cs="Arial"/>
          <w:bCs/>
          <w:sz w:val="22"/>
          <w:szCs w:val="22"/>
        </w:rPr>
        <w:t>, awaryjne</w:t>
      </w:r>
      <w:r w:rsidR="00AE4D17" w:rsidRPr="004E58CD">
        <w:rPr>
          <w:rFonts w:ascii="Arial" w:hAnsi="Arial" w:cs="Arial"/>
          <w:bCs/>
          <w:sz w:val="22"/>
          <w:szCs w:val="22"/>
        </w:rPr>
        <w:t xml:space="preserve"> i zamienne mogą być wykonane na warunkach uzgadnianych oddzielnie w formie aneksu do umowy.</w:t>
      </w:r>
    </w:p>
    <w:p w:rsidR="00A44822" w:rsidRPr="001A0A11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A44822" w:rsidRPr="005F094A">
        <w:rPr>
          <w:rFonts w:ascii="Arial" w:hAnsi="Arial" w:cs="Arial"/>
          <w:b/>
          <w:bCs/>
          <w:sz w:val="22"/>
          <w:szCs w:val="22"/>
        </w:rPr>
        <w:t>.</w:t>
      </w:r>
      <w:r w:rsidR="00A44822">
        <w:rPr>
          <w:rFonts w:ascii="Arial" w:hAnsi="Arial" w:cs="Arial"/>
          <w:bCs/>
          <w:sz w:val="22"/>
          <w:szCs w:val="22"/>
        </w:rPr>
        <w:t xml:space="preserve"> Wynagrodzenie za wykonanie </w:t>
      </w:r>
      <w:r w:rsidR="005F094A">
        <w:rPr>
          <w:rFonts w:ascii="Arial" w:hAnsi="Arial" w:cs="Arial"/>
          <w:bCs/>
          <w:sz w:val="22"/>
          <w:szCs w:val="22"/>
        </w:rPr>
        <w:t xml:space="preserve">przedmiotu 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umowy </w:t>
      </w:r>
      <w:r w:rsidR="005F094A" w:rsidRPr="003962F6">
        <w:rPr>
          <w:rFonts w:ascii="Arial" w:hAnsi="Arial" w:cs="Arial"/>
          <w:b/>
          <w:bCs/>
          <w:sz w:val="22"/>
          <w:szCs w:val="22"/>
        </w:rPr>
        <w:t>nie podlega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 waloryzacji.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9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>ych przypadkach i wysokościach:</w:t>
      </w:r>
    </w:p>
    <w:p w:rsidR="0052096E" w:rsidRP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2) za zwłokę w wykonaniu przedmiotu umowy w wysokości 0,1 % wynagrodzenia ustalonego w § 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3) za zwłokę w usunięciu wad stwierdzonych przy odbiorze lub w okresie rękojmi za wady w wysokości 0,1 %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lastRenderedPageBreak/>
        <w:tab/>
        <w:t>4) za zwłokę w rozliczeniu przedmiotu umowy w wysokości 0,1 % wynagrodzenia ustalonego w § 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002504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5EC">
        <w:rPr>
          <w:rFonts w:ascii="Arial" w:hAnsi="Arial" w:cs="Arial"/>
          <w:sz w:val="22"/>
          <w:szCs w:val="22"/>
        </w:rPr>
        <w:t xml:space="preserve">5) </w:t>
      </w:r>
      <w:r w:rsidR="00700CD9" w:rsidRPr="00EC65EC">
        <w:rPr>
          <w:rFonts w:ascii="Arial" w:hAnsi="Arial" w:cs="Arial"/>
          <w:sz w:val="22"/>
          <w:szCs w:val="22"/>
        </w:rPr>
        <w:t>za zwłokę w usunięciu wad lub awarii</w:t>
      </w:r>
      <w:r w:rsidR="00EC65EC" w:rsidRPr="00EC65EC">
        <w:rPr>
          <w:rFonts w:ascii="Arial" w:hAnsi="Arial" w:cs="Arial"/>
          <w:sz w:val="22"/>
          <w:szCs w:val="22"/>
        </w:rPr>
        <w:t xml:space="preserve"> stwierdzonych w okresie gwarancji i rękojmi, w stosunku do terminów określonych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 xml:space="preserve">11 ust. 9 Umowy, za każdą godzinę opóźnienia w wysokości 0,05% wynagrodzenia brutto, o którym mowa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>8 ust. 2</w:t>
      </w:r>
      <w:r w:rsidR="00EC65EC">
        <w:rPr>
          <w:rFonts w:ascii="Arial" w:hAnsi="Arial" w:cs="Arial"/>
          <w:sz w:val="22"/>
          <w:szCs w:val="22"/>
        </w:rPr>
        <w:t xml:space="preserve"> umowy</w:t>
      </w:r>
      <w:r w:rsidR="00EC65EC" w:rsidRPr="00EC65EC">
        <w:rPr>
          <w:rFonts w:ascii="Arial" w:hAnsi="Arial" w:cs="Arial"/>
          <w:sz w:val="22"/>
          <w:szCs w:val="22"/>
        </w:rPr>
        <w:t>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002504">
        <w:rPr>
          <w:rFonts w:ascii="Arial" w:hAnsi="Arial" w:cs="Arial"/>
          <w:sz w:val="22"/>
          <w:szCs w:val="22"/>
        </w:rPr>
        <w:t>6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10 %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powyżej 3 dni,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5%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5% wynagrodzenia ustalonego w §</w:t>
      </w:r>
      <w:r w:rsidR="0052096E">
        <w:rPr>
          <w:rFonts w:ascii="Arial" w:hAnsi="Arial" w:cs="Arial"/>
          <w:sz w:val="22"/>
          <w:szCs w:val="22"/>
        </w:rPr>
        <w:t xml:space="preserve"> 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10</w:t>
      </w:r>
      <w:r w:rsidR="0052096E" w:rsidRPr="0052096E">
        <w:rPr>
          <w:rFonts w:ascii="Arial" w:hAnsi="Arial" w:cs="Arial"/>
          <w:sz w:val="22"/>
          <w:szCs w:val="22"/>
        </w:rPr>
        <w:t>) w przypadku braku zapłaty lub nieterminowej wypłaty wynagrodzenia należnego Podwykonawcom lub dalszym Podwykonawcom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11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do zaakceptowania projektu umowy o podwykonawstwo lub projektu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poświadczonej „za zgodność z oryginałem” kopii umowy o podwykonawstwo lub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13</w:t>
      </w:r>
      <w:r w:rsidR="0052096E" w:rsidRPr="0052096E">
        <w:rPr>
          <w:rFonts w:ascii="Arial" w:hAnsi="Arial" w:cs="Arial"/>
          <w:sz w:val="22"/>
          <w:szCs w:val="22"/>
        </w:rPr>
        <w:t>) w przypadku braku zmiany umowy o podwykonawstwo w zakresie terminu zapłaty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14</w:t>
      </w:r>
      <w:r w:rsidR="0052096E" w:rsidRPr="0052096E">
        <w:rPr>
          <w:rFonts w:ascii="Arial" w:hAnsi="Arial" w:cs="Arial"/>
          <w:sz w:val="22"/>
          <w:szCs w:val="22"/>
        </w:rPr>
        <w:t>) za niezatrudnienie przy realizacji zamówienia osób na umowę o pracę – w wysokości 3.500,00 zł za każdy miesiąc kalendarzowy niezatrudnienia,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15</w:t>
      </w:r>
      <w:r w:rsidR="0052096E" w:rsidRPr="0052096E">
        <w:rPr>
          <w:rFonts w:ascii="Arial" w:hAnsi="Arial" w:cs="Arial"/>
          <w:sz w:val="22"/>
          <w:szCs w:val="22"/>
        </w:rPr>
        <w:t>) za zwłokę w przedstawieniu Zamawiającemu na jego żądanie oświadczenia potwierdzającego zatrudnienie osób – w wysokości 150 zł za każdy rozpoczęty dzień zwłoki, w którym Wykonawca nie wypełnił zobowiązania.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  zwłokę  w  przekazaniu  terenu budowy lub jego umówionej części w wysokości 0,1</w:t>
      </w:r>
      <w:r w:rsidR="002362E4">
        <w:rPr>
          <w:rFonts w:ascii="Arial" w:hAnsi="Arial" w:cs="Arial"/>
          <w:sz w:val="22"/>
          <w:szCs w:val="22"/>
        </w:rPr>
        <w:t> </w:t>
      </w:r>
      <w:r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2) za zwłokę w przeprowadzeniu odbioru w wysokości 0,1 </w:t>
      </w:r>
      <w:r w:rsidR="00D33EFB"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1A0A11">
        <w:rPr>
          <w:rFonts w:ascii="Arial" w:hAnsi="Arial" w:cs="Arial"/>
          <w:sz w:val="22"/>
          <w:szCs w:val="22"/>
        </w:rPr>
        <w:t>umowy za każdy dzień zwłoki, licząc od następnego dnia po terminie, w którym odbiór 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wysokości 10 %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kar umownych nałożonych </w:t>
      </w:r>
      <w:r w:rsidR="00D867A0">
        <w:rPr>
          <w:rFonts w:ascii="Arial" w:hAnsi="Arial" w:cs="Arial"/>
          <w:sz w:val="22"/>
          <w:szCs w:val="22"/>
        </w:rPr>
        <w:t xml:space="preserve">na Wykonawcę nie może przekroczyć 20% wynagrodzenia ustalonego w </w:t>
      </w:r>
      <w:r w:rsidR="00D867A0" w:rsidRPr="001A0A11">
        <w:rPr>
          <w:rFonts w:ascii="Arial" w:hAnsi="Arial" w:cs="Arial"/>
          <w:sz w:val="22"/>
          <w:szCs w:val="22"/>
        </w:rPr>
        <w:t>§ 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085AE1">
        <w:rPr>
          <w:rFonts w:ascii="Arial" w:hAnsi="Arial" w:cs="Arial"/>
          <w:b/>
          <w:bCs/>
          <w:sz w:val="22"/>
          <w:szCs w:val="22"/>
        </w:rPr>
        <w:t>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adresy e-mail, telefonicznie, fax-em.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>: dziennik budowy, rysunki zamienne i obliczenia, świadectwa jakości, deklarację zgodności materiałów, wyniki oraz protokoły wykonanych pomiarów, prób i badań, atesty, aprobaty, protokoły odbiorów</w:t>
      </w:r>
      <w:r w:rsidRPr="00E044AE">
        <w:rPr>
          <w:rFonts w:ascii="Arial" w:hAnsi="Arial" w:cs="Arial"/>
          <w:sz w:val="22"/>
          <w:szCs w:val="22"/>
        </w:rPr>
        <w:t>, instrukcję obsługi i eksploatacji instalacji i urządzeń i inne dokumenty konieczne do dokonania odbioru oraz uzyskania pozwolenia na użytkowanie i 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6F7874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Jeżeli w trakcie czynności odbioru końcowego zostaną stwierdzone wady nadające się do usunięcia, Zamawiający będzie żądał od Wykonawcy ich bezpłatnego usunięcia wyznaczając mu w tym celu stosowny termin, który będzie jednocześnie nowym terminem odbioru </w:t>
      </w:r>
      <w:r w:rsidRPr="00085AE1">
        <w:rPr>
          <w:rFonts w:ascii="Arial" w:hAnsi="Arial" w:cs="Arial"/>
          <w:sz w:val="22"/>
          <w:szCs w:val="22"/>
        </w:rPr>
        <w:lastRenderedPageBreak/>
        <w:t>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6F7874" w:rsidRPr="00085AE1">
        <w:rPr>
          <w:rFonts w:ascii="Arial" w:hAnsi="Arial" w:cs="Arial"/>
          <w:sz w:val="22"/>
          <w:szCs w:val="22"/>
        </w:rPr>
        <w:t>9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7C622D">
        <w:rPr>
          <w:rFonts w:ascii="Arial" w:hAnsi="Arial" w:cs="Arial"/>
          <w:b/>
          <w:sz w:val="22"/>
          <w:szCs w:val="22"/>
        </w:rPr>
        <w:t>60</w:t>
      </w:r>
      <w:r w:rsidRPr="007C622D">
        <w:rPr>
          <w:rFonts w:ascii="Arial" w:hAnsi="Arial" w:cs="Arial"/>
          <w:b/>
          <w:sz w:val="22"/>
          <w:szCs w:val="22"/>
        </w:rPr>
        <w:t xml:space="preserve"> miesięcy</w:t>
      </w:r>
      <w:r w:rsidRPr="007C622D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dokumencie gwarancyjnym, o którym mowa w ust.3, Wykonawca dodatkowo sformułuje oświadczenie gwarancyjne spełniające wymagania art. 577 § 1 i 2 Kodeksu cywilnego, 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lastRenderedPageBreak/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6B31E8" w:rsidRPr="00095DF9" w:rsidRDefault="00550D22" w:rsidP="00095DF9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d) odstąpić od umowy, jeżeli ujaw</w:t>
      </w:r>
      <w:r w:rsidR="006B31E8">
        <w:rPr>
          <w:rFonts w:ascii="Arial" w:hAnsi="Arial" w:cs="Arial"/>
          <w:sz w:val="22"/>
          <w:szCs w:val="22"/>
        </w:rPr>
        <w:t>nione wady nie zostaną usunięte.</w:t>
      </w:r>
    </w:p>
    <w:p w:rsidR="00550D22" w:rsidRPr="00C53983" w:rsidRDefault="00550D22" w:rsidP="006B31E8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autoSpaceDE/>
        <w:spacing w:before="113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3983">
        <w:rPr>
          <w:rFonts w:ascii="Arial" w:hAnsi="Arial" w:cs="Arial"/>
          <w:sz w:val="22"/>
          <w:szCs w:val="22"/>
        </w:rPr>
        <w:t xml:space="preserve">Termin usunięcia wad, o którym mowa w ust. </w:t>
      </w:r>
      <w:r w:rsidR="001204D9" w:rsidRPr="00C53983">
        <w:rPr>
          <w:rFonts w:ascii="Arial" w:hAnsi="Arial" w:cs="Arial"/>
          <w:sz w:val="22"/>
          <w:szCs w:val="22"/>
        </w:rPr>
        <w:t>7</w:t>
      </w:r>
      <w:r w:rsidRPr="00C53983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Strony postanawiają, że rozliczenie za wykonanie przedmiotu odbioru będzie się odbywało fakturami przejściowymi wystawionymi za </w:t>
      </w:r>
      <w:r w:rsidR="00007DB8" w:rsidRPr="001A0A11">
        <w:rPr>
          <w:rFonts w:ascii="Arial" w:hAnsi="Arial" w:cs="Arial"/>
          <w:sz w:val="22"/>
          <w:szCs w:val="22"/>
        </w:rPr>
        <w:t xml:space="preserve">wykonaną część </w:t>
      </w:r>
      <w:r w:rsidRPr="001A0A11">
        <w:rPr>
          <w:rFonts w:ascii="Arial" w:hAnsi="Arial" w:cs="Arial"/>
          <w:sz w:val="22"/>
          <w:szCs w:val="22"/>
        </w:rPr>
        <w:t>rob</w:t>
      </w:r>
      <w:r w:rsidR="00007DB8" w:rsidRPr="001A0A11">
        <w:rPr>
          <w:rFonts w:ascii="Arial" w:hAnsi="Arial" w:cs="Arial"/>
          <w:sz w:val="22"/>
          <w:szCs w:val="22"/>
        </w:rPr>
        <w:t>ót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pisemne żądanie Zamawiającego Wykonawca jest zobowiązany w ciągu 5 dni przedstawić fakturę przejściową za roboty uznane przez Zamawiającego za wykonane pod rygorem zastosowania umownej kary pieniężnej w wysokości 10 % wynagrodzenia należnego za te roboty.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Podstawą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EC6F3D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Strony postanawiają, że Wykonawca przedstawi rozliczenie końcowe przedmiotu umowy w ciągu 7 dni od daty odbioru końcowego robót.</w:t>
      </w:r>
    </w:p>
    <w:p w:rsidR="00EC6F3D" w:rsidRDefault="00EC6F3D" w:rsidP="00EC6F3D">
      <w:pPr>
        <w:pStyle w:val="NormalnyWeb"/>
        <w:numPr>
          <w:ilvl w:val="0"/>
          <w:numId w:val="16"/>
        </w:numPr>
        <w:spacing w:before="120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ustalają, iż Wykonawca z tytułu realizacji zamówienia wystawi fakturę (lub faktury) z zastosowaniem następujących danych: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Nabywca:</w:t>
      </w:r>
    </w:p>
    <w:p w:rsidR="00EC6F3D" w:rsidRPr="00A679BB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Gmina Lublin, Plac króla Władysława Łokietka 1, 20-109 Lublin, NIP: 9462575811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Odbiorca:</w:t>
      </w:r>
    </w:p>
    <w:p w:rsidR="00EC6F3D" w:rsidRPr="00EC6F3D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Zarząd Nieruchomości Komunalnych w Lublinie, 20-112 Lublin, ul. Grodzka 12, NIP: 9461886466.</w:t>
      </w:r>
    </w:p>
    <w:p w:rsidR="00365C64" w:rsidRPr="001A0A11" w:rsidRDefault="00365C64" w:rsidP="00D11F5B">
      <w:pPr>
        <w:pStyle w:val="NormalnyWeb"/>
        <w:numPr>
          <w:ilvl w:val="0"/>
          <w:numId w:val="16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D11F5B">
      <w:pPr>
        <w:numPr>
          <w:ilvl w:val="0"/>
          <w:numId w:val="2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zmiany uwarunkowań prawnych i formalnych realizacji umowy spowodowane działaniem osób trzecich;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925F9" w:rsidRPr="00A925F9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Wykonawcy w przypadku zmiany przez ustawodawcę przepisów dotyczących stawki procentowej należnego podatku VAT.</w:t>
      </w:r>
    </w:p>
    <w:p w:rsidR="00A925F9" w:rsidRPr="00A925F9" w:rsidRDefault="00A925F9" w:rsidP="00501D22">
      <w:pPr>
        <w:widowControl/>
        <w:numPr>
          <w:ilvl w:val="0"/>
          <w:numId w:val="3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A925F9" w:rsidRPr="00A925F9" w:rsidRDefault="00A925F9" w:rsidP="00A925F9">
      <w:pPr>
        <w:widowControl/>
        <w:suppressAutoHyphens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D11F5B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</w:t>
      </w:r>
      <w:r w:rsidRPr="001A0A11">
        <w:rPr>
          <w:rFonts w:ascii="Arial" w:hAnsi="Arial" w:cs="Arial"/>
          <w:sz w:val="22"/>
          <w:szCs w:val="22"/>
        </w:rPr>
        <w:lastRenderedPageBreak/>
        <w:t xml:space="preserve">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Wykonawca sporządzi wykaz tych materiałów, konstrukcji lub urządzeń które nie mogą 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     b)  odkupienia materiałów, konstrukcji lub urządzeń określonych w pkt.3 niniejszego paragrafu </w:t>
      </w:r>
      <w:r w:rsidRPr="001A0A11">
        <w:rPr>
          <w:rFonts w:ascii="Arial" w:hAnsi="Arial" w:cs="Arial"/>
          <w:sz w:val="22"/>
          <w:szCs w:val="22"/>
        </w:rPr>
        <w:lastRenderedPageBreak/>
        <w:t>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wysokości </w:t>
      </w:r>
      <w:r w:rsidR="00A63F3E" w:rsidRPr="00A63F3E">
        <w:rPr>
          <w:rFonts w:ascii="Arial" w:hAnsi="Arial" w:cs="Arial"/>
          <w:b/>
          <w:color w:val="000000"/>
          <w:sz w:val="22"/>
          <w:szCs w:val="22"/>
        </w:rPr>
        <w:t>5</w:t>
      </w:r>
      <w:r w:rsidRPr="00A63F3E">
        <w:rPr>
          <w:rFonts w:ascii="Arial" w:hAnsi="Arial" w:cs="Arial"/>
          <w:b/>
          <w:color w:val="000000"/>
          <w:sz w:val="22"/>
          <w:szCs w:val="22"/>
        </w:rPr>
        <w:t>%</w:t>
      </w:r>
      <w:r w:rsidRPr="00EC6F3D">
        <w:rPr>
          <w:rFonts w:ascii="Arial" w:hAnsi="Arial" w:cs="Arial"/>
          <w:color w:val="000000"/>
          <w:sz w:val="20"/>
          <w:szCs w:val="22"/>
        </w:rPr>
        <w:t xml:space="preserve"> </w:t>
      </w:r>
      <w:r w:rsidRPr="00856846">
        <w:rPr>
          <w:rFonts w:ascii="Arial" w:hAnsi="Arial" w:cs="Arial"/>
          <w:color w:val="000000"/>
          <w:sz w:val="22"/>
          <w:szCs w:val="22"/>
        </w:rPr>
        <w:t>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t>§ 17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</w:t>
      </w:r>
      <w:r w:rsidRPr="00A63F3E">
        <w:rPr>
          <w:rFonts w:ascii="Arial" w:hAnsi="Arial" w:cs="Arial"/>
          <w:sz w:val="22"/>
          <w:szCs w:val="22"/>
        </w:rPr>
        <w:t xml:space="preserve">wysokości </w:t>
      </w:r>
      <w:r w:rsidR="00A63F3E" w:rsidRPr="00A63F3E">
        <w:rPr>
          <w:rFonts w:ascii="Arial" w:hAnsi="Arial" w:cs="Arial"/>
          <w:b/>
          <w:sz w:val="22"/>
          <w:szCs w:val="22"/>
        </w:rPr>
        <w:t>5</w:t>
      </w:r>
      <w:r w:rsidRPr="00A63F3E">
        <w:rPr>
          <w:rFonts w:ascii="Arial" w:hAnsi="Arial" w:cs="Arial"/>
          <w:b/>
          <w:sz w:val="22"/>
          <w:szCs w:val="22"/>
        </w:rPr>
        <w:t>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lastRenderedPageBreak/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633F7A">
        <w:rPr>
          <w:rFonts w:ascii="Arial" w:hAnsi="Arial" w:cs="Arial"/>
          <w:b/>
          <w:bCs/>
          <w:sz w:val="22"/>
          <w:szCs w:val="22"/>
        </w:rPr>
        <w:t>9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633F7A">
        <w:rPr>
          <w:rFonts w:ascii="Arial" w:hAnsi="Arial" w:cs="Arial"/>
          <w:b/>
          <w:bCs/>
          <w:sz w:val="22"/>
          <w:szCs w:val="22"/>
        </w:rPr>
        <w:t>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Pr="001A0A11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</w:p>
    <w:p w:rsidR="00852D19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5E8" w:rsidRDefault="000775E8">
      <w:r>
        <w:separator/>
      </w:r>
    </w:p>
  </w:endnote>
  <w:endnote w:type="continuationSeparator" w:id="1">
    <w:p w:rsidR="000775E8" w:rsidRDefault="00077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A97577" w:rsidRDefault="006C49F7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51083B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PAGE </w:instrText>
    </w:r>
    <w:r w:rsidR="0051083B" w:rsidRPr="00A97577">
      <w:rPr>
        <w:rFonts w:ascii="Arial" w:hAnsi="Arial" w:cs="Arial"/>
        <w:b/>
      </w:rPr>
      <w:fldChar w:fldCharType="separate"/>
    </w:r>
    <w:r w:rsidR="000F4374">
      <w:rPr>
        <w:rFonts w:ascii="Arial" w:hAnsi="Arial" w:cs="Arial"/>
        <w:b/>
        <w:noProof/>
      </w:rPr>
      <w:t>17</w:t>
    </w:r>
    <w:r w:rsidR="0051083B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51083B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NUMPAGES \*Arabic </w:instrText>
    </w:r>
    <w:r w:rsidR="0051083B" w:rsidRPr="00A97577">
      <w:rPr>
        <w:rFonts w:ascii="Arial" w:hAnsi="Arial" w:cs="Arial"/>
        <w:b/>
      </w:rPr>
      <w:fldChar w:fldCharType="separate"/>
    </w:r>
    <w:r w:rsidR="000F4374">
      <w:rPr>
        <w:rFonts w:ascii="Arial" w:hAnsi="Arial" w:cs="Arial"/>
        <w:b/>
        <w:noProof/>
      </w:rPr>
      <w:t>17</w:t>
    </w:r>
    <w:r w:rsidR="0051083B" w:rsidRPr="00A97577">
      <w:rPr>
        <w:rFonts w:ascii="Arial" w:hAnsi="Arial" w:cs="Arial"/>
        <w:b/>
      </w:rPr>
      <w:fldChar w:fldCharType="end"/>
    </w:r>
    <w:r w:rsidR="0051083B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6C49F7" w:rsidRDefault="0051083B">
                <w:pPr>
                  <w:pStyle w:val="Stopka1"/>
                </w:pPr>
                <w:fldSimple w:instr=" PAGE \*Arabic ">
                  <w:r w:rsidR="000F4374">
                    <w:rPr>
                      <w:noProof/>
                    </w:rPr>
                    <w:t>17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5E8" w:rsidRDefault="000775E8">
      <w:r>
        <w:separator/>
      </w:r>
    </w:p>
  </w:footnote>
  <w:footnote w:type="continuationSeparator" w:id="1">
    <w:p w:rsidR="000775E8" w:rsidRDefault="000775E8">
      <w:r>
        <w:continuationSeparator/>
      </w:r>
    </w:p>
  </w:footnote>
  <w:footnote w:id="2">
    <w:p w:rsidR="006C49F7" w:rsidRPr="00E97FFD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3">
    <w:p w:rsidR="006C49F7" w:rsidRPr="001A0A11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4F10A8" w:rsidRDefault="006C49F7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6C49F7" w:rsidRDefault="006C4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4"/>
    <w:multiLevelType w:val="multilevel"/>
    <w:tmpl w:val="00000014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6">
    <w:nsid w:val="06DE2F06"/>
    <w:multiLevelType w:val="hybridMultilevel"/>
    <w:tmpl w:val="4FD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0CA3689E"/>
    <w:multiLevelType w:val="multilevel"/>
    <w:tmpl w:val="939C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DA21F1"/>
    <w:multiLevelType w:val="multilevel"/>
    <w:tmpl w:val="36A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9501FA8"/>
    <w:multiLevelType w:val="multilevel"/>
    <w:tmpl w:val="EF5A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6061B0"/>
    <w:multiLevelType w:val="hybridMultilevel"/>
    <w:tmpl w:val="A18610A8"/>
    <w:lvl w:ilvl="0" w:tplc="4CE0AC4E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6BA4AEC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6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0B2E3B"/>
    <w:multiLevelType w:val="hybridMultilevel"/>
    <w:tmpl w:val="7F0C6544"/>
    <w:lvl w:ilvl="0" w:tplc="A19C4F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506F20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63694B"/>
    <w:multiLevelType w:val="multilevel"/>
    <w:tmpl w:val="DEC833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488736A7"/>
    <w:multiLevelType w:val="hybridMultilevel"/>
    <w:tmpl w:val="079C6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B818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9906B80"/>
    <w:multiLevelType w:val="hybridMultilevel"/>
    <w:tmpl w:val="2522EC4A"/>
    <w:lvl w:ilvl="0" w:tplc="A49C6E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644FC9"/>
    <w:multiLevelType w:val="hybridMultilevel"/>
    <w:tmpl w:val="2D9ACC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A610EFA"/>
    <w:multiLevelType w:val="hybridMultilevel"/>
    <w:tmpl w:val="85685C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40">
    <w:nsid w:val="74983D4F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1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19"/>
  </w:num>
  <w:num w:numId="19">
    <w:abstractNumId w:val="26"/>
  </w:num>
  <w:num w:numId="20">
    <w:abstractNumId w:val="33"/>
  </w:num>
  <w:num w:numId="21">
    <w:abstractNumId w:val="21"/>
  </w:num>
  <w:num w:numId="22">
    <w:abstractNumId w:val="18"/>
  </w:num>
  <w:num w:numId="23">
    <w:abstractNumId w:val="38"/>
  </w:num>
  <w:num w:numId="24">
    <w:abstractNumId w:val="24"/>
  </w:num>
  <w:num w:numId="25">
    <w:abstractNumId w:val="36"/>
  </w:num>
  <w:num w:numId="26">
    <w:abstractNumId w:val="41"/>
  </w:num>
  <w:num w:numId="27">
    <w:abstractNumId w:val="35"/>
  </w:num>
  <w:num w:numId="28">
    <w:abstractNumId w:val="23"/>
    <w:lvlOverride w:ilvl="0">
      <w:startOverride w:val="1"/>
    </w:lvlOverride>
  </w:num>
  <w:num w:numId="29">
    <w:abstractNumId w:val="20"/>
  </w:num>
  <w:num w:numId="30">
    <w:abstractNumId w:val="25"/>
  </w:num>
  <w:num w:numId="31">
    <w:abstractNumId w:val="40"/>
  </w:num>
  <w:num w:numId="32">
    <w:abstractNumId w:val="39"/>
  </w:num>
  <w:num w:numId="33">
    <w:abstractNumId w:val="22"/>
  </w:num>
  <w:num w:numId="34">
    <w:abstractNumId w:val="30"/>
  </w:num>
  <w:num w:numId="35">
    <w:abstractNumId w:val="27"/>
  </w:num>
  <w:num w:numId="36">
    <w:abstractNumId w:val="29"/>
  </w:num>
  <w:num w:numId="37">
    <w:abstractNumId w:val="17"/>
  </w:num>
  <w:num w:numId="38">
    <w:abstractNumId w:val="31"/>
  </w:num>
  <w:num w:numId="39">
    <w:abstractNumId w:val="34"/>
  </w:num>
  <w:num w:numId="40">
    <w:abstractNumId w:val="37"/>
  </w:num>
  <w:num w:numId="41">
    <w:abstractNumId w:val="28"/>
  </w:num>
  <w:num w:numId="42">
    <w:abstractNumId w:val="1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355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225B"/>
    <w:rsid w:val="000138E5"/>
    <w:rsid w:val="000167C4"/>
    <w:rsid w:val="000341AA"/>
    <w:rsid w:val="00035818"/>
    <w:rsid w:val="00042BDC"/>
    <w:rsid w:val="00046877"/>
    <w:rsid w:val="00051929"/>
    <w:rsid w:val="00052A87"/>
    <w:rsid w:val="00057049"/>
    <w:rsid w:val="00061F99"/>
    <w:rsid w:val="00071990"/>
    <w:rsid w:val="00076B90"/>
    <w:rsid w:val="000775E8"/>
    <w:rsid w:val="00083853"/>
    <w:rsid w:val="00083E6B"/>
    <w:rsid w:val="0008425B"/>
    <w:rsid w:val="00085AE1"/>
    <w:rsid w:val="000906DF"/>
    <w:rsid w:val="00095DF9"/>
    <w:rsid w:val="000B63A8"/>
    <w:rsid w:val="000B6EA2"/>
    <w:rsid w:val="000D0A5F"/>
    <w:rsid w:val="000E1FBD"/>
    <w:rsid w:val="000E4744"/>
    <w:rsid w:val="000F4374"/>
    <w:rsid w:val="00104C24"/>
    <w:rsid w:val="001178F7"/>
    <w:rsid w:val="001204D9"/>
    <w:rsid w:val="0013229F"/>
    <w:rsid w:val="00135A57"/>
    <w:rsid w:val="00143201"/>
    <w:rsid w:val="00143319"/>
    <w:rsid w:val="00156971"/>
    <w:rsid w:val="00156D66"/>
    <w:rsid w:val="00165E0E"/>
    <w:rsid w:val="00170595"/>
    <w:rsid w:val="001769ED"/>
    <w:rsid w:val="0018541D"/>
    <w:rsid w:val="00197D94"/>
    <w:rsid w:val="001A0A11"/>
    <w:rsid w:val="001B41BB"/>
    <w:rsid w:val="001D1FC7"/>
    <w:rsid w:val="001D4302"/>
    <w:rsid w:val="001E7E59"/>
    <w:rsid w:val="001F2406"/>
    <w:rsid w:val="001F4A7C"/>
    <w:rsid w:val="002011C8"/>
    <w:rsid w:val="002106F2"/>
    <w:rsid w:val="002218FE"/>
    <w:rsid w:val="00222D07"/>
    <w:rsid w:val="00224E3F"/>
    <w:rsid w:val="002362E4"/>
    <w:rsid w:val="00243332"/>
    <w:rsid w:val="00246D74"/>
    <w:rsid w:val="00266805"/>
    <w:rsid w:val="00271C6D"/>
    <w:rsid w:val="0028150B"/>
    <w:rsid w:val="00290EBD"/>
    <w:rsid w:val="002C6B56"/>
    <w:rsid w:val="002D7436"/>
    <w:rsid w:val="002E1183"/>
    <w:rsid w:val="002E44C5"/>
    <w:rsid w:val="002E4C23"/>
    <w:rsid w:val="002F7A85"/>
    <w:rsid w:val="0031336F"/>
    <w:rsid w:val="00343C2A"/>
    <w:rsid w:val="00365C64"/>
    <w:rsid w:val="00377B0D"/>
    <w:rsid w:val="00381BF3"/>
    <w:rsid w:val="003962F6"/>
    <w:rsid w:val="003B5820"/>
    <w:rsid w:val="003C3737"/>
    <w:rsid w:val="003D2420"/>
    <w:rsid w:val="003D68A4"/>
    <w:rsid w:val="003E5544"/>
    <w:rsid w:val="003E73D6"/>
    <w:rsid w:val="004007BA"/>
    <w:rsid w:val="0040500C"/>
    <w:rsid w:val="00405A8F"/>
    <w:rsid w:val="0044057C"/>
    <w:rsid w:val="004606F5"/>
    <w:rsid w:val="00470E17"/>
    <w:rsid w:val="004817D8"/>
    <w:rsid w:val="00486052"/>
    <w:rsid w:val="0048766E"/>
    <w:rsid w:val="004952A3"/>
    <w:rsid w:val="004A306A"/>
    <w:rsid w:val="004A53F3"/>
    <w:rsid w:val="004C653D"/>
    <w:rsid w:val="004D311F"/>
    <w:rsid w:val="004E302F"/>
    <w:rsid w:val="004E58CD"/>
    <w:rsid w:val="00501D22"/>
    <w:rsid w:val="0051083B"/>
    <w:rsid w:val="0052096E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3AB5"/>
    <w:rsid w:val="006103CE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B31E8"/>
    <w:rsid w:val="006C49F7"/>
    <w:rsid w:val="006D07FD"/>
    <w:rsid w:val="006F7874"/>
    <w:rsid w:val="006F7F05"/>
    <w:rsid w:val="00700CD9"/>
    <w:rsid w:val="0070141F"/>
    <w:rsid w:val="007149C5"/>
    <w:rsid w:val="007229A8"/>
    <w:rsid w:val="007229BC"/>
    <w:rsid w:val="0072724A"/>
    <w:rsid w:val="00731264"/>
    <w:rsid w:val="00732297"/>
    <w:rsid w:val="00733B3B"/>
    <w:rsid w:val="007501F0"/>
    <w:rsid w:val="00773725"/>
    <w:rsid w:val="00780405"/>
    <w:rsid w:val="00783FFC"/>
    <w:rsid w:val="007972B8"/>
    <w:rsid w:val="007A283D"/>
    <w:rsid w:val="007A4D72"/>
    <w:rsid w:val="007A5381"/>
    <w:rsid w:val="007C622D"/>
    <w:rsid w:val="007D6AC2"/>
    <w:rsid w:val="008058DB"/>
    <w:rsid w:val="00810092"/>
    <w:rsid w:val="00817266"/>
    <w:rsid w:val="00837828"/>
    <w:rsid w:val="008517B5"/>
    <w:rsid w:val="00852D19"/>
    <w:rsid w:val="0085645E"/>
    <w:rsid w:val="00856517"/>
    <w:rsid w:val="00856846"/>
    <w:rsid w:val="0086483F"/>
    <w:rsid w:val="008903B5"/>
    <w:rsid w:val="00890C9C"/>
    <w:rsid w:val="008964BC"/>
    <w:rsid w:val="008B6B27"/>
    <w:rsid w:val="008C26CC"/>
    <w:rsid w:val="008D2AA2"/>
    <w:rsid w:val="008D6930"/>
    <w:rsid w:val="0090210E"/>
    <w:rsid w:val="00903842"/>
    <w:rsid w:val="00912B51"/>
    <w:rsid w:val="00912F6A"/>
    <w:rsid w:val="00916217"/>
    <w:rsid w:val="009324ED"/>
    <w:rsid w:val="00937E84"/>
    <w:rsid w:val="00940343"/>
    <w:rsid w:val="009419A4"/>
    <w:rsid w:val="00941CFA"/>
    <w:rsid w:val="009A0195"/>
    <w:rsid w:val="009A4937"/>
    <w:rsid w:val="009B79FE"/>
    <w:rsid w:val="009C2F64"/>
    <w:rsid w:val="009C34F7"/>
    <w:rsid w:val="00A07873"/>
    <w:rsid w:val="00A2527F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3F3E"/>
    <w:rsid w:val="00A66C8F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46E2"/>
    <w:rsid w:val="00B40986"/>
    <w:rsid w:val="00B60777"/>
    <w:rsid w:val="00B63103"/>
    <w:rsid w:val="00B70898"/>
    <w:rsid w:val="00B806BE"/>
    <w:rsid w:val="00B84791"/>
    <w:rsid w:val="00B97104"/>
    <w:rsid w:val="00B976E9"/>
    <w:rsid w:val="00BE28E1"/>
    <w:rsid w:val="00BF323A"/>
    <w:rsid w:val="00C42EF3"/>
    <w:rsid w:val="00C50E69"/>
    <w:rsid w:val="00C529EB"/>
    <w:rsid w:val="00C53983"/>
    <w:rsid w:val="00C81631"/>
    <w:rsid w:val="00CB416E"/>
    <w:rsid w:val="00CB4B8C"/>
    <w:rsid w:val="00CC3101"/>
    <w:rsid w:val="00CD7043"/>
    <w:rsid w:val="00CE46F6"/>
    <w:rsid w:val="00CF4285"/>
    <w:rsid w:val="00CF4609"/>
    <w:rsid w:val="00CF659E"/>
    <w:rsid w:val="00D06F18"/>
    <w:rsid w:val="00D072A7"/>
    <w:rsid w:val="00D11F5B"/>
    <w:rsid w:val="00D3225B"/>
    <w:rsid w:val="00D33EFB"/>
    <w:rsid w:val="00D35840"/>
    <w:rsid w:val="00D4241E"/>
    <w:rsid w:val="00D4370F"/>
    <w:rsid w:val="00D46EB0"/>
    <w:rsid w:val="00D6764E"/>
    <w:rsid w:val="00D71A95"/>
    <w:rsid w:val="00D72B23"/>
    <w:rsid w:val="00D735B2"/>
    <w:rsid w:val="00D867A0"/>
    <w:rsid w:val="00D86D8C"/>
    <w:rsid w:val="00DA47C4"/>
    <w:rsid w:val="00DA79C2"/>
    <w:rsid w:val="00DB32FF"/>
    <w:rsid w:val="00DB7659"/>
    <w:rsid w:val="00DC1B9E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3727F"/>
    <w:rsid w:val="00E37E23"/>
    <w:rsid w:val="00E420F9"/>
    <w:rsid w:val="00E461F7"/>
    <w:rsid w:val="00E55A49"/>
    <w:rsid w:val="00E75F9B"/>
    <w:rsid w:val="00E805B3"/>
    <w:rsid w:val="00E92AB6"/>
    <w:rsid w:val="00E97FFD"/>
    <w:rsid w:val="00EA7641"/>
    <w:rsid w:val="00EB0FEB"/>
    <w:rsid w:val="00EB72BF"/>
    <w:rsid w:val="00EC2157"/>
    <w:rsid w:val="00EC65EC"/>
    <w:rsid w:val="00EC6F3D"/>
    <w:rsid w:val="00EC76D2"/>
    <w:rsid w:val="00ED4A0C"/>
    <w:rsid w:val="00ED568C"/>
    <w:rsid w:val="00EE2867"/>
    <w:rsid w:val="00EF2B63"/>
    <w:rsid w:val="00EF2EBD"/>
    <w:rsid w:val="00F203E1"/>
    <w:rsid w:val="00F52129"/>
    <w:rsid w:val="00F53AC3"/>
    <w:rsid w:val="00F5500F"/>
    <w:rsid w:val="00F56EEB"/>
    <w:rsid w:val="00F81720"/>
    <w:rsid w:val="00F973DA"/>
    <w:rsid w:val="00FA158D"/>
    <w:rsid w:val="00FA28A7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basedOn w:val="Normalny"/>
    <w:link w:val="TekstprzypisudolnegoZnak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styleId="Tytuksiki">
    <w:name w:val="Book Title"/>
    <w:basedOn w:val="Domylnaczcionkaakapitu"/>
    <w:uiPriority w:val="33"/>
    <w:qFormat/>
    <w:rsid w:val="007229A8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1854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7376</Words>
  <Characters>44259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51532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19</cp:revision>
  <cp:lastPrinted>2024-08-07T08:17:00Z</cp:lastPrinted>
  <dcterms:created xsi:type="dcterms:W3CDTF">2023-04-26T08:19:00Z</dcterms:created>
  <dcterms:modified xsi:type="dcterms:W3CDTF">2024-08-07T08:17:00Z</dcterms:modified>
</cp:coreProperties>
</file>